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A56CD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6C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A56CD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6CD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52F768D1" w14:textId="2E992197" w:rsidR="00DF5823" w:rsidRPr="00DC5275" w:rsidRDefault="006B5937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5275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DF5823" w:rsidRPr="00DC5275">
        <w:rPr>
          <w:rFonts w:ascii="Times New Roman" w:hAnsi="Times New Roman" w:cs="Times New Roman"/>
          <w:b/>
          <w:bCs/>
          <w:sz w:val="24"/>
          <w:szCs w:val="24"/>
        </w:rPr>
        <w:t>EN 1504-</w:t>
      </w:r>
      <w:r w:rsidR="00D75E8A" w:rsidRPr="00DC527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C52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DC5275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F5823" w:rsidRPr="00DC5275">
        <w:rPr>
          <w:rFonts w:ascii="Times New Roman" w:hAnsi="Times New Roman" w:cs="Times New Roman"/>
          <w:b/>
          <w:bCs/>
          <w:sz w:val="24"/>
          <w:szCs w:val="24"/>
        </w:rPr>
        <w:t xml:space="preserve">Изделия и системы для защиты и ремонта бетонных конструкций. Определения, требования, контроль качества и оценка соответствия. </w:t>
      </w:r>
    </w:p>
    <w:p w14:paraId="2BCEBBE7" w14:textId="1BA53EFC" w:rsidR="005D7112" w:rsidRPr="00DA56CD" w:rsidRDefault="00D75E8A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5275">
        <w:rPr>
          <w:rFonts w:ascii="Times New Roman" w:hAnsi="Times New Roman" w:cs="Times New Roman"/>
          <w:b/>
          <w:bCs/>
          <w:sz w:val="24"/>
          <w:szCs w:val="24"/>
        </w:rPr>
        <w:t>Часть 6: Крепление арматурного стального стержня</w:t>
      </w:r>
      <w:r w:rsidR="005D7112" w:rsidRPr="00DC5275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1E36FDD1" w14:textId="77777777" w:rsidR="00DF5823" w:rsidRPr="00DA56CD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3EB3FC31" w14:textId="77777777" w:rsidR="00DF5823" w:rsidRPr="00DA56CD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2367FCEE" w14:textId="4AD8F502" w:rsidR="00193235" w:rsidRPr="00DA56CD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DA56CD">
        <w:rPr>
          <w:rFonts w:ascii="Times New Roman" w:hAnsi="Times New Roman" w:cs="Times New Roman"/>
          <w:b/>
          <w:spacing w:val="-6"/>
          <w:sz w:val="24"/>
          <w:szCs w:val="24"/>
        </w:rPr>
        <w:t>1 Техническое обоснование разработки проекта документа по стандартизации</w:t>
      </w:r>
    </w:p>
    <w:p w14:paraId="003C23D3" w14:textId="77777777" w:rsidR="00DF5823" w:rsidRPr="00DA56CD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5B621374" w14:textId="77777777" w:rsidR="000163D6" w:rsidRPr="00DA56CD" w:rsidRDefault="000163D6" w:rsidP="000163D6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A56CD">
        <w:rPr>
          <w:rFonts w:ascii="Times New Roman" w:eastAsia="Times New Roman" w:hAnsi="Times New Roman" w:cs="Times New Roman"/>
          <w:iCs/>
          <w:sz w:val="24"/>
          <w:szCs w:val="28"/>
        </w:rPr>
        <w:t xml:space="preserve">Разработка стандарта планируется в реализацию </w:t>
      </w:r>
      <w:proofErr w:type="spellStart"/>
      <w:r w:rsidRPr="00DA56CD">
        <w:rPr>
          <w:rFonts w:ascii="Times New Roman" w:eastAsia="Times New Roman" w:hAnsi="Times New Roman" w:cs="Times New Roman"/>
          <w:iCs/>
          <w:sz w:val="24"/>
          <w:szCs w:val="28"/>
        </w:rPr>
        <w:t>пункиа</w:t>
      </w:r>
      <w:proofErr w:type="spellEnd"/>
      <w:r w:rsidRPr="00DA56CD">
        <w:rPr>
          <w:rFonts w:ascii="Times New Roman" w:eastAsia="Times New Roman" w:hAnsi="Times New Roman" w:cs="Times New Roman"/>
          <w:iCs/>
          <w:sz w:val="24"/>
          <w:szCs w:val="28"/>
        </w:rPr>
        <w:t xml:space="preserve"> 49 Плана нации - 100 конкретных шагов Программы Президента Республики Казахстан от 20 мая 2015 года.</w:t>
      </w:r>
    </w:p>
    <w:p w14:paraId="24073903" w14:textId="77777777" w:rsidR="00DC5275" w:rsidRDefault="00DC5275" w:rsidP="00DC527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bookmarkStart w:id="0" w:name="_Hlk141216625"/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Растущий тренд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на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устойчиво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е развитие, в том числе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в строительстве, поддерживаемая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мировой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экологической политикой, побуждает проектировщиков, строителей и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производителей в области строительства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, к более осознанному взгляду на важность аспектов, связанных с качеством, производительностью, долговечностью и сроком полезного использования конструкций, полученных в результате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научно-технических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исследований, что привело к появлению нормативных документов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серии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EN 1504, регулирующих практику строительства, включающего все аспекты, относящиеся к защите процессов и/или ремонту, а также приводит к абсолютному вовлечению всех специалистов, влияющих на работу (владельцев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«бизнес-процессов»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, проектировщиков, подрядчиков и поставщиков материалов). </w:t>
      </w:r>
    </w:p>
    <w:p w14:paraId="4422E202" w14:textId="77777777" w:rsidR="00DC5275" w:rsidRDefault="00DC5275" w:rsidP="00DC527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Помимо уже известных естественных причин износа (механических, физических, химических и биологических), а также антропогенных просчетов (выразившихся в недостатках проекта, неадекватном использовании строительных материалов, сбоях при строительстве и отсутствии эффективного обслуживания и т. д.), существуют различные факторы, такие как: экономическая спекуляция стоимостью недвижимости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, падение уровня компетенций и профессионализма строительных и производственных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 компаний,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недобросовестная 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конкуренци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я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, растущее загрязнение окружающей среды и другие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.</w:t>
      </w:r>
    </w:p>
    <w:p w14:paraId="0945503B" w14:textId="77777777" w:rsidR="00DC5275" w:rsidRDefault="00DC5275" w:rsidP="00DC527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Как следствие,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наблюдается нарастающее старение конструкций,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ненормальные конструктивные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 аномалий, что влечет за собой необходимость сохранения построенн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ых объектов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</w:p>
    <w:p w14:paraId="43239152" w14:textId="77777777" w:rsidR="00DC5275" w:rsidRDefault="00DC5275" w:rsidP="00DC527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Таким образом, актуальна разработка технологий и материалов, направленных на улучшение железобетонных конструкций с сохранением их оригинальных механических, функциональных и эстетических характеристик, а также продление их срока службы. </w:t>
      </w:r>
    </w:p>
    <w:p w14:paraId="468ABEDF" w14:textId="77777777" w:rsidR="00DC5275" w:rsidRDefault="00DC5275" w:rsidP="00DC527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Общеизвестно растущее беспокойство государственных органов по законодательному регулированию сектора гражданского строительства, чтобы создать стандартизацию конструктивных аспектов, чтобы гарантировать качество, производительность и долговечность конструкций. </w:t>
      </w:r>
    </w:p>
    <w:p w14:paraId="53C940CF" w14:textId="77777777" w:rsidR="00DC5275" w:rsidRDefault="00DC5275" w:rsidP="00DC527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С другой стороны, строительные компании, столкнувшиеся с новыми реалиями, стремятся адаптироваться с осознанием того, что их присутствие на рынке все больше требует имиджа, характеризующегося строгостью и подчинением действующему законодательству. </w:t>
      </w:r>
    </w:p>
    <w:p w14:paraId="6AC83032" w14:textId="77777777" w:rsidR="00DC5275" w:rsidRPr="004D36A7" w:rsidRDefault="00DC5275" w:rsidP="00DC527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D36A7">
        <w:rPr>
          <w:rFonts w:ascii="Times New Roman" w:eastAsia="Times New Roman" w:hAnsi="Times New Roman" w:cs="Times New Roman"/>
          <w:iCs/>
          <w:sz w:val="24"/>
          <w:szCs w:val="28"/>
        </w:rPr>
        <w:t xml:space="preserve">Серия стандартов состоит из 10 отдельных частей. </w:t>
      </w:r>
    </w:p>
    <w:bookmarkEnd w:id="0"/>
    <w:p w14:paraId="6FF2C055" w14:textId="6E6127D5" w:rsidR="000163D6" w:rsidRPr="00DA56CD" w:rsidRDefault="00DC5275" w:rsidP="000163D6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C5275">
        <w:rPr>
          <w:rFonts w:ascii="Times New Roman" w:eastAsia="Times New Roman" w:hAnsi="Times New Roman" w:cs="Times New Roman"/>
          <w:iCs/>
          <w:sz w:val="24"/>
          <w:szCs w:val="28"/>
        </w:rPr>
        <w:t xml:space="preserve">Настоящая часть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стандарта</w:t>
      </w:r>
      <w:r w:rsidRPr="00DC5275">
        <w:rPr>
          <w:rFonts w:ascii="Times New Roman" w:eastAsia="Times New Roman" w:hAnsi="Times New Roman" w:cs="Times New Roman"/>
          <w:iCs/>
          <w:sz w:val="24"/>
          <w:szCs w:val="28"/>
        </w:rPr>
        <w:t xml:space="preserve"> устанавливает требования к идентификации, эксплуатационным характеристикам (включая долговечность) и безопасности изделий и систем, используемых для анкеровки арматурной стали (арматуры), используемой для усиления конструкций с целью обеспечения сплошности железобетонных конструкций.</w:t>
      </w:r>
    </w:p>
    <w:p w14:paraId="4EC96A0D" w14:textId="77777777" w:rsidR="000163D6" w:rsidRPr="00DA56CD" w:rsidRDefault="000163D6" w:rsidP="000163D6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F6413A" w14:textId="77777777" w:rsidR="000163D6" w:rsidRPr="00DA56CD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  <w:r w:rsidRPr="00DA56CD">
        <w:rPr>
          <w:i w:val="0"/>
          <w:sz w:val="24"/>
          <w:szCs w:val="24"/>
        </w:rPr>
        <w:t xml:space="preserve">2 Основание для разработки документа по стандартизации </w:t>
      </w:r>
    </w:p>
    <w:p w14:paraId="45311301" w14:textId="77777777" w:rsidR="000163D6" w:rsidRPr="00DA56CD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</w:p>
    <w:p w14:paraId="06B2EB67" w14:textId="77777777" w:rsidR="000163D6" w:rsidRPr="00DA56CD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6CD">
        <w:rPr>
          <w:rFonts w:ascii="Times New Roman" w:hAnsi="Times New Roman" w:cs="Times New Roman"/>
          <w:sz w:val="24"/>
          <w:szCs w:val="24"/>
        </w:rPr>
        <w:lastRenderedPageBreak/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всех изменений).</w:t>
      </w:r>
    </w:p>
    <w:p w14:paraId="18FD8053" w14:textId="77777777" w:rsidR="000163D6" w:rsidRPr="00DA56CD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30A294" w14:textId="77777777" w:rsidR="000163D6" w:rsidRPr="00DA56CD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D9EAF8" w14:textId="77777777" w:rsidR="000163D6" w:rsidRPr="00DA56CD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DA56CD">
        <w:rPr>
          <w:b/>
          <w:sz w:val="24"/>
          <w:szCs w:val="24"/>
        </w:rPr>
        <w:t>3 Характеристика объекта стандартизации</w:t>
      </w:r>
    </w:p>
    <w:p w14:paraId="671818D0" w14:textId="0499BD68" w:rsidR="000163D6" w:rsidRDefault="000163D6" w:rsidP="000163D6">
      <w:pPr>
        <w:pStyle w:val="1"/>
        <w:ind w:firstLine="567"/>
        <w:jc w:val="both"/>
        <w:rPr>
          <w:sz w:val="24"/>
          <w:szCs w:val="24"/>
        </w:rPr>
      </w:pPr>
    </w:p>
    <w:p w14:paraId="4400B84F" w14:textId="6E085B60" w:rsidR="00DC5275" w:rsidRPr="005E75A9" w:rsidRDefault="00DC5275" w:rsidP="00DC5275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bookmarkStart w:id="1" w:name="_Hlk141215820"/>
      <w:r w:rsidRPr="005E75A9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является </w:t>
      </w:r>
      <w:r>
        <w:rPr>
          <w:rStyle w:val="FontStyle38"/>
          <w:rFonts w:eastAsiaTheme="minorEastAsia"/>
          <w:sz w:val="24"/>
          <w:szCs w:val="24"/>
          <w:lang w:eastAsia="en-US"/>
        </w:rPr>
        <w:t>и</w:t>
      </w:r>
      <w:r w:rsidRPr="00C23826">
        <w:rPr>
          <w:rStyle w:val="FontStyle38"/>
          <w:rFonts w:eastAsiaTheme="minorEastAsia"/>
          <w:sz w:val="24"/>
          <w:szCs w:val="24"/>
          <w:lang w:eastAsia="en-US"/>
        </w:rPr>
        <w:t>зделия и системы для защиты и ремонта бетонных конструкций</w:t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., аспект стандартизации - </w:t>
      </w:r>
      <w:r>
        <w:rPr>
          <w:rStyle w:val="FontStyle38"/>
          <w:rFonts w:eastAsiaTheme="minorEastAsia"/>
          <w:sz w:val="24"/>
          <w:szCs w:val="24"/>
          <w:lang w:eastAsia="en-US"/>
        </w:rPr>
        <w:t>к</w:t>
      </w:r>
      <w:r w:rsidRPr="00DC5275">
        <w:rPr>
          <w:rStyle w:val="FontStyle38"/>
          <w:rFonts w:eastAsiaTheme="minorEastAsia"/>
          <w:sz w:val="24"/>
          <w:szCs w:val="24"/>
          <w:lang w:eastAsia="en-US"/>
        </w:rPr>
        <w:t>репление арматурного стального стержня</w:t>
      </w:r>
      <w:r w:rsidRPr="005E75A9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bookmarkEnd w:id="1"/>
    <w:p w14:paraId="29B6C4D8" w14:textId="77777777" w:rsidR="000163D6" w:rsidRPr="00DA56CD" w:rsidRDefault="000163D6" w:rsidP="000163D6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63AA6E41" w14:textId="77777777" w:rsidR="000163D6" w:rsidRPr="00DA56CD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DA56CD">
        <w:rPr>
          <w:b/>
          <w:sz w:val="24"/>
          <w:szCs w:val="24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1C54A103" w14:textId="77777777" w:rsidR="000163D6" w:rsidRPr="00DA56CD" w:rsidRDefault="000163D6" w:rsidP="000163D6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5B1AB0E" w14:textId="77777777" w:rsidR="000163D6" w:rsidRPr="00DA56CD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56CD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3BFC366A" w14:textId="77777777" w:rsidR="000163D6" w:rsidRPr="00DA56CD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</w:p>
    <w:p w14:paraId="55C063F0" w14:textId="77777777" w:rsidR="000163D6" w:rsidRPr="00DA56CD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6CD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Pr="00DA56CD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C6C973" w14:textId="77777777" w:rsidR="000163D6" w:rsidRPr="00DA56CD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2B23C1" w14:textId="77777777" w:rsidR="000163D6" w:rsidRPr="00DA56CD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6CD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 и оценки соответствия.</w:t>
      </w:r>
    </w:p>
    <w:p w14:paraId="1307A14C" w14:textId="77777777" w:rsidR="000163D6" w:rsidRPr="00DA56CD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C38F97" w14:textId="77777777" w:rsidR="000163D6" w:rsidRPr="00DA56CD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6CD">
        <w:rPr>
          <w:rFonts w:ascii="Times New Roman" w:hAnsi="Times New Roman" w:cs="Times New Roman"/>
          <w:b/>
          <w:sz w:val="24"/>
          <w:szCs w:val="24"/>
        </w:rPr>
        <w:t>6 Сведения о рассылке проекта документа по стандартизации на согласование</w:t>
      </w:r>
    </w:p>
    <w:p w14:paraId="3768696D" w14:textId="77777777" w:rsidR="000163D6" w:rsidRPr="00DA56CD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A13EB5" w14:textId="77777777" w:rsidR="000163D6" w:rsidRPr="00DA56CD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6CD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33EF83DD" w14:textId="77777777" w:rsidR="000163D6" w:rsidRPr="00DA56CD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6A29486" w14:textId="77777777" w:rsidR="000163D6" w:rsidRPr="00DA56CD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A56CD"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262886FD" w14:textId="77777777" w:rsidR="000163D6" w:rsidRPr="00DA56CD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43DD9A64" w14:textId="30D9FF6E" w:rsidR="000163D6" w:rsidRPr="00DA56CD" w:rsidRDefault="000163D6" w:rsidP="00DA56C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5E8A"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международному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EN 1504-</w:t>
      </w:r>
      <w:r w:rsidR="00D75E8A" w:rsidRPr="00D75E8A">
        <w:rPr>
          <w:rFonts w:ascii="Times New Roman" w:hAnsi="Times New Roman" w:cs="Times New Roman"/>
          <w:bCs/>
          <w:sz w:val="24"/>
          <w:szCs w:val="24"/>
          <w:lang w:val="en-US"/>
        </w:rPr>
        <w:t>6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>: 20</w:t>
      </w:r>
      <w:r w:rsidR="00D75E8A" w:rsidRPr="00D75E8A">
        <w:rPr>
          <w:rFonts w:ascii="Times New Roman" w:hAnsi="Times New Roman" w:cs="Times New Roman"/>
          <w:bCs/>
          <w:sz w:val="24"/>
          <w:szCs w:val="24"/>
          <w:lang w:val="en-US"/>
        </w:rPr>
        <w:t>06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Products and systems for the protection and repair of concrete structures - Definitions, requirements, quality control and evaluation of conformity - </w:t>
      </w:r>
      <w:r w:rsidR="00D75E8A" w:rsidRPr="00D75E8A">
        <w:rPr>
          <w:rFonts w:ascii="Times New Roman" w:hAnsi="Times New Roman" w:cs="Times New Roman"/>
          <w:bCs/>
          <w:sz w:val="24"/>
          <w:szCs w:val="24"/>
          <w:lang w:val="en-US"/>
        </w:rPr>
        <w:t>Part 6: Anchoring of reinforcing steel bar</w:t>
      </w:r>
      <w:r w:rsidR="00D75E8A"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Pr="00D75E8A">
        <w:rPr>
          <w:rFonts w:ascii="Times New Roman" w:hAnsi="Times New Roman" w:cs="Times New Roman"/>
          <w:bCs/>
          <w:sz w:val="24"/>
          <w:szCs w:val="24"/>
        </w:rPr>
        <w:t>Изделия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и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системы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для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защиты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и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ремонта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бетонных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75E8A">
        <w:rPr>
          <w:rFonts w:ascii="Times New Roman" w:hAnsi="Times New Roman" w:cs="Times New Roman"/>
          <w:bCs/>
          <w:sz w:val="24"/>
          <w:szCs w:val="24"/>
        </w:rPr>
        <w:t>конструкций</w:t>
      </w:r>
      <w:r w:rsidRPr="00D75E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D75E8A">
        <w:rPr>
          <w:rFonts w:ascii="Times New Roman" w:hAnsi="Times New Roman" w:cs="Times New Roman"/>
          <w:bCs/>
          <w:sz w:val="24"/>
          <w:szCs w:val="24"/>
        </w:rPr>
        <w:t xml:space="preserve">Определения, требования, контроль качества и оценка соответствия. </w:t>
      </w:r>
      <w:r w:rsidR="00D75E8A" w:rsidRPr="00D75E8A">
        <w:rPr>
          <w:rFonts w:ascii="Times New Roman" w:hAnsi="Times New Roman" w:cs="Times New Roman"/>
          <w:bCs/>
          <w:sz w:val="24"/>
          <w:szCs w:val="24"/>
        </w:rPr>
        <w:t xml:space="preserve">Часть 6. </w:t>
      </w:r>
      <w:r w:rsidR="00D75E8A" w:rsidRPr="00D75E8A">
        <w:rPr>
          <w:rFonts w:ascii="Times New Roman" w:hAnsi="Times New Roman" w:cs="Times New Roman"/>
          <w:sz w:val="24"/>
          <w:szCs w:val="24"/>
        </w:rPr>
        <w:t>Крепление арматурного стального стержня</w:t>
      </w:r>
      <w:r w:rsidRPr="00D75E8A">
        <w:rPr>
          <w:rFonts w:ascii="Times New Roman" w:hAnsi="Times New Roman" w:cs="Times New Roman"/>
          <w:bCs/>
          <w:sz w:val="24"/>
          <w:szCs w:val="24"/>
        </w:rPr>
        <w:t>)</w:t>
      </w:r>
    </w:p>
    <w:p w14:paraId="48F1C09C" w14:textId="77777777" w:rsidR="00DA56CD" w:rsidRPr="00DA56CD" w:rsidRDefault="00DA56CD" w:rsidP="00DA56CD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78C6E5" w14:textId="77777777" w:rsidR="000163D6" w:rsidRPr="00DA56CD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6CD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документа по стандартизации</w:t>
      </w:r>
    </w:p>
    <w:p w14:paraId="5F730D7D" w14:textId="77777777" w:rsidR="000163D6" w:rsidRPr="00DA56CD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1C8803" w14:textId="77777777" w:rsidR="00DA56CD" w:rsidRPr="00DA56CD" w:rsidRDefault="00DA56CD" w:rsidP="00DA56C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6CD">
        <w:rPr>
          <w:rFonts w:ascii="Times New Roman" w:hAnsi="Times New Roman" w:cs="Times New Roman"/>
          <w:sz w:val="24"/>
          <w:szCs w:val="24"/>
        </w:rPr>
        <w:t>ТОО «SMARTOIL V»</w:t>
      </w:r>
    </w:p>
    <w:p w14:paraId="099AC4AB" w14:textId="77777777" w:rsidR="00DA56CD" w:rsidRPr="00DA56CD" w:rsidRDefault="00DA56CD" w:rsidP="00DA56C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6CD">
        <w:rPr>
          <w:rFonts w:ascii="Times New Roman" w:hAnsi="Times New Roman" w:cs="Times New Roman"/>
          <w:sz w:val="24"/>
          <w:szCs w:val="24"/>
        </w:rPr>
        <w:t xml:space="preserve">г. Астана, Жилой массив </w:t>
      </w:r>
      <w:proofErr w:type="spellStart"/>
      <w:r w:rsidRPr="00DA56CD">
        <w:rPr>
          <w:rFonts w:ascii="Times New Roman" w:hAnsi="Times New Roman" w:cs="Times New Roman"/>
          <w:sz w:val="24"/>
          <w:szCs w:val="24"/>
        </w:rPr>
        <w:t>Шубар</w:t>
      </w:r>
      <w:proofErr w:type="spellEnd"/>
      <w:r w:rsidRPr="00DA56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6CD">
        <w:rPr>
          <w:rFonts w:ascii="Times New Roman" w:hAnsi="Times New Roman" w:cs="Times New Roman"/>
          <w:sz w:val="24"/>
          <w:szCs w:val="24"/>
        </w:rPr>
        <w:t>ул.Арай</w:t>
      </w:r>
      <w:proofErr w:type="spellEnd"/>
      <w:r w:rsidRPr="00DA56CD">
        <w:rPr>
          <w:rFonts w:ascii="Times New Roman" w:hAnsi="Times New Roman" w:cs="Times New Roman"/>
          <w:sz w:val="24"/>
          <w:szCs w:val="24"/>
        </w:rPr>
        <w:t>, 29А, офис 5</w:t>
      </w:r>
    </w:p>
    <w:p w14:paraId="449C6767" w14:textId="5B5389E8" w:rsidR="000163D6" w:rsidRDefault="00DA56CD" w:rsidP="00DA56C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A56CD">
        <w:rPr>
          <w:rFonts w:ascii="Times New Roman" w:hAnsi="Times New Roman" w:cs="Times New Roman"/>
          <w:sz w:val="24"/>
          <w:szCs w:val="24"/>
        </w:rPr>
        <w:t>тел</w:t>
      </w:r>
      <w:r w:rsidRPr="00DA56CD">
        <w:rPr>
          <w:rFonts w:ascii="Times New Roman" w:hAnsi="Times New Roman" w:cs="Times New Roman"/>
          <w:sz w:val="24"/>
          <w:szCs w:val="24"/>
          <w:lang w:val="en-US"/>
        </w:rPr>
        <w:t xml:space="preserve">: +77015002041, e-mail: </w:t>
      </w:r>
      <w:hyperlink r:id="rId7" w:history="1">
        <w:r w:rsidRPr="001E2A1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info@smartoil.kz</w:t>
        </w:r>
      </w:hyperlink>
    </w:p>
    <w:p w14:paraId="60507ED4" w14:textId="77777777" w:rsidR="00DA56CD" w:rsidRPr="00DA56CD" w:rsidRDefault="00DA56CD" w:rsidP="00DA56C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37C1D2" w14:textId="77777777" w:rsidR="000163D6" w:rsidRPr="00DA56CD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913623D" w14:textId="77777777" w:rsidR="000163D6" w:rsidRPr="00DA56CD" w:rsidRDefault="000163D6" w:rsidP="000163D6">
      <w:pPr>
        <w:pStyle w:val="a3"/>
        <w:ind w:firstLine="567"/>
        <w:jc w:val="both"/>
      </w:pPr>
      <w:r w:rsidRPr="00DA56CD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  <w:r w:rsidRPr="00DA56CD">
        <w:rPr>
          <w:rFonts w:ascii="Times New Roman" w:hAnsi="Times New Roman" w:cs="Times New Roman"/>
          <w:b/>
          <w:sz w:val="24"/>
          <w:szCs w:val="24"/>
        </w:rPr>
        <w:tab/>
      </w:r>
      <w:r w:rsidRPr="00DA56CD">
        <w:rPr>
          <w:rFonts w:ascii="Times New Roman" w:hAnsi="Times New Roman" w:cs="Times New Roman"/>
          <w:b/>
          <w:sz w:val="24"/>
          <w:szCs w:val="24"/>
        </w:rPr>
        <w:tab/>
      </w:r>
      <w:r w:rsidRPr="00DA56CD">
        <w:rPr>
          <w:rFonts w:ascii="Times New Roman" w:hAnsi="Times New Roman" w:cs="Times New Roman"/>
          <w:b/>
          <w:sz w:val="24"/>
          <w:szCs w:val="24"/>
        </w:rPr>
        <w:tab/>
      </w:r>
      <w:r w:rsidRPr="00DA56C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А. Каримов</w:t>
      </w:r>
    </w:p>
    <w:p w14:paraId="1FE03F59" w14:textId="52713098" w:rsidR="00D3130B" w:rsidRPr="00DA56CD" w:rsidRDefault="00D3130B" w:rsidP="000163D6">
      <w:pPr>
        <w:tabs>
          <w:tab w:val="left" w:pos="851"/>
        </w:tabs>
        <w:spacing w:after="0" w:line="240" w:lineRule="auto"/>
        <w:ind w:firstLine="567"/>
        <w:contextualSpacing/>
        <w:jc w:val="both"/>
      </w:pPr>
    </w:p>
    <w:sectPr w:rsidR="00D3130B" w:rsidRPr="00DA56CD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D3EC3" w14:textId="77777777" w:rsidR="00D14B3E" w:rsidRDefault="00D14B3E">
      <w:pPr>
        <w:spacing w:after="0" w:line="240" w:lineRule="auto"/>
      </w:pPr>
      <w:r>
        <w:separator/>
      </w:r>
    </w:p>
  </w:endnote>
  <w:endnote w:type="continuationSeparator" w:id="0">
    <w:p w14:paraId="106BA9B5" w14:textId="77777777" w:rsidR="00D14B3E" w:rsidRDefault="00D14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58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BDCB4" w14:textId="77777777" w:rsidR="00D14B3E" w:rsidRDefault="00D14B3E">
      <w:pPr>
        <w:spacing w:after="0" w:line="240" w:lineRule="auto"/>
      </w:pPr>
      <w:r>
        <w:separator/>
      </w:r>
    </w:p>
  </w:footnote>
  <w:footnote w:type="continuationSeparator" w:id="0">
    <w:p w14:paraId="3EEFC289" w14:textId="77777777" w:rsidR="00D14B3E" w:rsidRDefault="00D14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7E6"/>
    <w:rsid w:val="000163D6"/>
    <w:rsid w:val="000A60A3"/>
    <w:rsid w:val="00101D7A"/>
    <w:rsid w:val="001159F4"/>
    <w:rsid w:val="00120011"/>
    <w:rsid w:val="0013664B"/>
    <w:rsid w:val="00193235"/>
    <w:rsid w:val="001A19CB"/>
    <w:rsid w:val="001D05C1"/>
    <w:rsid w:val="001D1490"/>
    <w:rsid w:val="001D778E"/>
    <w:rsid w:val="00236023"/>
    <w:rsid w:val="002702D6"/>
    <w:rsid w:val="0028178F"/>
    <w:rsid w:val="00291929"/>
    <w:rsid w:val="002A7AFF"/>
    <w:rsid w:val="00314B93"/>
    <w:rsid w:val="003245D4"/>
    <w:rsid w:val="00340ED4"/>
    <w:rsid w:val="003F072B"/>
    <w:rsid w:val="004144C3"/>
    <w:rsid w:val="0046624C"/>
    <w:rsid w:val="00470185"/>
    <w:rsid w:val="004D2BF5"/>
    <w:rsid w:val="004D6B4D"/>
    <w:rsid w:val="00525F56"/>
    <w:rsid w:val="005274E1"/>
    <w:rsid w:val="0056027E"/>
    <w:rsid w:val="00577377"/>
    <w:rsid w:val="00586B7E"/>
    <w:rsid w:val="005933C1"/>
    <w:rsid w:val="005A265A"/>
    <w:rsid w:val="005D7112"/>
    <w:rsid w:val="005F1308"/>
    <w:rsid w:val="00627168"/>
    <w:rsid w:val="00630294"/>
    <w:rsid w:val="006B5937"/>
    <w:rsid w:val="00722287"/>
    <w:rsid w:val="0073522D"/>
    <w:rsid w:val="00737D15"/>
    <w:rsid w:val="00766205"/>
    <w:rsid w:val="00771A74"/>
    <w:rsid w:val="007946AD"/>
    <w:rsid w:val="00833AFB"/>
    <w:rsid w:val="00875B1A"/>
    <w:rsid w:val="0089188C"/>
    <w:rsid w:val="008B5B22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A0B72"/>
    <w:rsid w:val="009D3AEF"/>
    <w:rsid w:val="00A23ED8"/>
    <w:rsid w:val="00A25684"/>
    <w:rsid w:val="00A256B6"/>
    <w:rsid w:val="00AB1676"/>
    <w:rsid w:val="00AB356E"/>
    <w:rsid w:val="00AE7F36"/>
    <w:rsid w:val="00AF4052"/>
    <w:rsid w:val="00AF76E2"/>
    <w:rsid w:val="00B34F2E"/>
    <w:rsid w:val="00B577E6"/>
    <w:rsid w:val="00BE13BF"/>
    <w:rsid w:val="00BE161C"/>
    <w:rsid w:val="00C0547C"/>
    <w:rsid w:val="00C54513"/>
    <w:rsid w:val="00C8005C"/>
    <w:rsid w:val="00C95728"/>
    <w:rsid w:val="00CB6B13"/>
    <w:rsid w:val="00CD3D05"/>
    <w:rsid w:val="00CE0AEA"/>
    <w:rsid w:val="00CE63E0"/>
    <w:rsid w:val="00D14B3E"/>
    <w:rsid w:val="00D26989"/>
    <w:rsid w:val="00D3130B"/>
    <w:rsid w:val="00D75E8A"/>
    <w:rsid w:val="00DA56CD"/>
    <w:rsid w:val="00DB0A09"/>
    <w:rsid w:val="00DB53EE"/>
    <w:rsid w:val="00DC5275"/>
    <w:rsid w:val="00DD389C"/>
    <w:rsid w:val="00DD3BFE"/>
    <w:rsid w:val="00DF5823"/>
    <w:rsid w:val="00DF72DE"/>
    <w:rsid w:val="00E42817"/>
    <w:rsid w:val="00EB1FE3"/>
    <w:rsid w:val="00EB676D"/>
    <w:rsid w:val="00EE30C2"/>
    <w:rsid w:val="00F33314"/>
    <w:rsid w:val="00F33912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styleId="ae">
    <w:name w:val="Unresolved Mention"/>
    <w:basedOn w:val="a0"/>
    <w:uiPriority w:val="99"/>
    <w:semiHidden/>
    <w:unhideWhenUsed/>
    <w:rsid w:val="00DA5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smartoil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5</cp:revision>
  <cp:lastPrinted>2022-11-22T05:59:00Z</cp:lastPrinted>
  <dcterms:created xsi:type="dcterms:W3CDTF">2023-07-12T10:48:00Z</dcterms:created>
  <dcterms:modified xsi:type="dcterms:W3CDTF">2023-07-25T17:08:00Z</dcterms:modified>
</cp:coreProperties>
</file>